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sz w:val="32"/>
          <w:szCs w:val="32"/>
        </w:rPr>
      </w:pPr>
      <w:bookmarkStart w:id="0" w:name="_Toc517621343"/>
      <w:r>
        <w:rPr>
          <w:rFonts w:hint="eastAsia" w:ascii="黑体" w:hAnsi="黑体" w:eastAsia="黑体" w:cs="黑体"/>
          <w:sz w:val="32"/>
          <w:szCs w:val="32"/>
        </w:rPr>
        <w:t>附录</w:t>
      </w:r>
      <w:r>
        <w:rPr>
          <w:rFonts w:ascii="黑体" w:hAnsi="黑体" w:eastAsia="黑体" w:cs="黑体"/>
          <w:sz w:val="32"/>
          <w:szCs w:val="32"/>
        </w:rPr>
        <w:t>J</w:t>
      </w:r>
      <w:bookmarkEnd w:id="0"/>
    </w:p>
    <w:p>
      <w:pPr>
        <w:spacing w:line="600" w:lineRule="exact"/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32"/>
          <w:szCs w:val="32"/>
        </w:rPr>
        <w:t>推荐的餐用具清洗消毒方法</w:t>
      </w:r>
    </w:p>
    <w:p>
      <w:pPr>
        <w:spacing w:line="600" w:lineRule="exact"/>
        <w:jc w:val="center"/>
        <w:rPr>
          <w:rFonts w:ascii="方正小标宋简体" w:eastAsia="方正小标宋简体" w:cs="Times New Roman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（资料性附录）</w:t>
      </w:r>
    </w:p>
    <w:p>
      <w:pPr>
        <w:spacing w:line="580" w:lineRule="exact"/>
        <w:ind w:firstLine="420"/>
        <w:jc w:val="center"/>
        <w:rPr>
          <w:rFonts w:cs="Times New Roman"/>
        </w:rPr>
      </w:pP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一、清洗方法</w:t>
      </w:r>
    </w:p>
    <w:p>
      <w:pPr>
        <w:widowControl/>
        <w:adjustRightIn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（一）采用手工方法清洗的，应按以下步骤进行：</w:t>
      </w:r>
    </w:p>
    <w:p>
      <w:pPr>
        <w:widowControl/>
        <w:adjustRightIn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刮掉餐用具表面的食物残渣；</w:t>
      </w:r>
    </w:p>
    <w:p>
      <w:pPr>
        <w:widowControl/>
        <w:adjustRightIn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用含洗涤剂的溶液洗净餐用具表面；</w:t>
      </w:r>
    </w:p>
    <w:p>
      <w:pPr>
        <w:widowControl/>
        <w:adjustRightIn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用自来水冲去餐用具表面残留的洗涤剂。</w:t>
      </w:r>
    </w:p>
    <w:p>
      <w:pPr>
        <w:widowControl/>
        <w:adjustRightIn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（二）采用洗碗机清洗的，按设备使用说明操作。</w:t>
      </w:r>
    </w:p>
    <w:p>
      <w:pPr>
        <w:spacing w:line="54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二、消毒方法</w:t>
      </w:r>
    </w:p>
    <w:p>
      <w:pPr>
        <w:widowControl/>
        <w:adjustRightInd w:val="0"/>
        <w:spacing w:line="540" w:lineRule="exact"/>
        <w:ind w:firstLine="640" w:firstLine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楷体_GB2312"/>
          <w:kern w:val="0"/>
          <w:sz w:val="32"/>
          <w:szCs w:val="32"/>
        </w:rPr>
        <w:t>（一）物理消毒</w:t>
      </w:r>
    </w:p>
    <w:p>
      <w:pPr>
        <w:widowControl/>
        <w:adjustRightIn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采用蒸汽、煮沸消毒的，温度一般控制在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100</w:t>
      </w:r>
      <w:r>
        <w:rPr>
          <w:rFonts w:hint="eastAsia" w:ascii="宋体" w:hAnsi="宋体" w:cs="宋体"/>
          <w:kern w:val="0"/>
          <w:sz w:val="32"/>
          <w:szCs w:val="32"/>
        </w:rPr>
        <w:t>℃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，并保持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分钟以上；</w:t>
      </w:r>
    </w:p>
    <w:p>
      <w:pPr>
        <w:widowControl/>
        <w:adjustRightIn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采用红外线消毒的，温度一般控制在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120</w:t>
      </w:r>
      <w:r>
        <w:rPr>
          <w:rFonts w:hint="eastAsia" w:ascii="宋体" w:hAnsi="宋体" w:cs="宋体"/>
          <w:kern w:val="0"/>
          <w:sz w:val="32"/>
          <w:szCs w:val="32"/>
        </w:rPr>
        <w:t>℃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以上，并保持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分钟以上；</w:t>
      </w:r>
    </w:p>
    <w:p>
      <w:pPr>
        <w:widowControl/>
        <w:adjustRightIn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采用洗碗机消毒的，消毒温度、时间等应确保消毒效果满足国家相关食品安全标准要求。</w:t>
      </w:r>
    </w:p>
    <w:p>
      <w:pPr>
        <w:widowControl/>
        <w:adjustRightInd w:val="0"/>
        <w:spacing w:line="540" w:lineRule="exact"/>
        <w:ind w:firstLine="640" w:firstLine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楷体_GB2312"/>
          <w:kern w:val="0"/>
          <w:sz w:val="32"/>
          <w:szCs w:val="32"/>
        </w:rPr>
        <w:t>（二）化学消毒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主要为使用各种含氯消毒剂（餐饮服务化学消毒常用消毒剂及使用注意事项见附录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K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）消毒，在确保消毒效果的前提下，可以采用其他消毒剂和参数。</w:t>
      </w:r>
    </w:p>
    <w:p>
      <w:pPr>
        <w:widowControl/>
        <w:adjustRightIn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方法之一：</w:t>
      </w:r>
    </w:p>
    <w:p>
      <w:pPr>
        <w:widowControl/>
        <w:adjustRightInd w:val="0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使用含氯消毒剂（不包括二氧化氯消毒剂）的消毒方法：</w:t>
      </w:r>
    </w:p>
    <w:p>
      <w:pPr>
        <w:widowControl/>
        <w:adjustRightInd w:val="0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严格按照含氯消毒剂产品说明书标明的要求配制消毒液，消毒液中的有效氯浓度宜在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250mg/L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以上；</w:t>
      </w:r>
    </w:p>
    <w:p>
      <w:pPr>
        <w:widowControl/>
        <w:adjustRightInd w:val="0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将餐用具全部浸入配置好的消毒液中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分钟以上；</w:t>
      </w:r>
    </w:p>
    <w:p>
      <w:pPr>
        <w:widowControl/>
        <w:adjustRightInd w:val="0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用自来水冲去餐用具表面残留的消毒液。</w:t>
      </w:r>
    </w:p>
    <w:p>
      <w:pPr>
        <w:widowControl/>
        <w:adjustRightInd w:val="0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方法之二：</w:t>
      </w:r>
    </w:p>
    <w:p>
      <w:pPr>
        <w:widowControl/>
        <w:adjustRightInd w:val="0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使用二氧化氯消毒剂的消毒方法：</w:t>
      </w:r>
    </w:p>
    <w:p>
      <w:pPr>
        <w:widowControl/>
        <w:adjustRightInd w:val="0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严格按照产品说明书标明的要求配制消毒液，消毒液中的有效氯浓度宜在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100mg/L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～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150mg/L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；</w:t>
      </w:r>
    </w:p>
    <w:p>
      <w:pPr>
        <w:widowControl/>
        <w:adjustRightInd w:val="0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将餐用具全部浸入配置好的消毒液中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～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分钟；</w:t>
      </w:r>
    </w:p>
    <w:p>
      <w:pPr>
        <w:widowControl/>
        <w:adjustRightInd w:val="0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用自来水冲去餐用具表面残留的消毒液。</w:t>
      </w:r>
    </w:p>
    <w:p>
      <w:pPr>
        <w:widowControl/>
        <w:adjustRightInd w:val="0"/>
        <w:spacing w:line="58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三、保洁方法</w:t>
      </w:r>
    </w:p>
    <w:p>
      <w:pPr>
        <w:widowControl/>
        <w:adjustRightInd w:val="0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餐用具清洗或消毒后宜沥干、烘干。使用抹布擦干的，抹布应专用，并经清洗消毒方可使用，防止餐用具受到污染；</w:t>
      </w:r>
    </w:p>
    <w:p>
      <w:pPr>
        <w:widowControl/>
        <w:adjustRightInd w:val="0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及时将消毒后的餐用具放入专用的密闭保洁设施内。</w:t>
      </w:r>
    </w:p>
    <w:p>
      <w:pPr>
        <w:widowControl/>
        <w:adjustRightInd w:val="0"/>
        <w:spacing w:line="580" w:lineRule="exact"/>
        <w:ind w:firstLine="480" w:firstLineChars="200"/>
        <w:rPr>
          <w:rFonts w:ascii="宋体" w:cs="Times New Roman"/>
          <w:kern w:val="0"/>
          <w:sz w:val="24"/>
          <w:szCs w:val="24"/>
        </w:rPr>
      </w:pPr>
    </w:p>
    <w:p>
      <w:pPr>
        <w:widowControl/>
        <w:adjustRightInd w:val="0"/>
        <w:spacing w:line="580" w:lineRule="exact"/>
        <w:ind w:firstLine="480" w:firstLineChars="200"/>
        <w:rPr>
          <w:rFonts w:ascii="宋体" w:cs="Times New Roman"/>
          <w:kern w:val="0"/>
          <w:sz w:val="24"/>
          <w:szCs w:val="24"/>
        </w:rPr>
      </w:pPr>
    </w:p>
    <w:p>
      <w:pPr>
        <w:widowControl/>
        <w:adjustRightInd w:val="0"/>
        <w:spacing w:line="580" w:lineRule="exact"/>
        <w:ind w:firstLine="480" w:firstLineChars="200"/>
        <w:rPr>
          <w:rFonts w:ascii="宋体" w:cs="Times New Roman"/>
          <w:kern w:val="0"/>
          <w:sz w:val="24"/>
          <w:szCs w:val="24"/>
        </w:rPr>
      </w:pPr>
    </w:p>
    <w:p>
      <w:pPr>
        <w:widowControl/>
        <w:adjustRightInd w:val="0"/>
        <w:spacing w:line="580" w:lineRule="exact"/>
        <w:ind w:firstLine="480" w:firstLineChars="200"/>
        <w:rPr>
          <w:rFonts w:ascii="宋体" w:cs="Times New Roman"/>
          <w:kern w:val="0"/>
          <w:sz w:val="24"/>
          <w:szCs w:val="24"/>
        </w:rPr>
      </w:pPr>
    </w:p>
    <w:p>
      <w:pPr>
        <w:widowControl/>
        <w:adjustRightInd w:val="0"/>
        <w:spacing w:line="580" w:lineRule="exact"/>
        <w:ind w:firstLine="480" w:firstLineChars="200"/>
        <w:rPr>
          <w:rFonts w:ascii="宋体" w:cs="Times New Roman"/>
          <w:kern w:val="0"/>
          <w:sz w:val="24"/>
          <w:szCs w:val="24"/>
        </w:rPr>
      </w:pPr>
    </w:p>
    <w:p>
      <w:pPr>
        <w:widowControl/>
        <w:adjustRightInd w:val="0"/>
        <w:spacing w:line="580" w:lineRule="exact"/>
        <w:ind w:firstLine="480" w:firstLineChars="200"/>
        <w:rPr>
          <w:rFonts w:ascii="宋体" w:cs="Times New Roman"/>
          <w:kern w:val="0"/>
          <w:sz w:val="24"/>
          <w:szCs w:val="24"/>
        </w:rPr>
      </w:pPr>
    </w:p>
    <w:p>
      <w:pPr>
        <w:widowControl/>
        <w:adjustRightInd w:val="0"/>
        <w:spacing w:line="580" w:lineRule="exact"/>
        <w:ind w:firstLine="480" w:firstLineChars="200"/>
        <w:rPr>
          <w:rFonts w:ascii="宋体" w:cs="Times New Roman"/>
          <w:kern w:val="0"/>
          <w:sz w:val="24"/>
          <w:szCs w:val="24"/>
        </w:rPr>
      </w:pPr>
    </w:p>
    <w:p>
      <w:pPr>
        <w:widowControl/>
        <w:adjustRightInd w:val="0"/>
        <w:spacing w:line="580" w:lineRule="exact"/>
        <w:rPr>
          <w:rFonts w:ascii="宋体" w:cs="Times New Roman"/>
          <w:kern w:val="0"/>
          <w:sz w:val="24"/>
          <w:szCs w:val="24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-?">
    <w:altName w:val="黑体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8B38CC"/>
    <w:rsid w:val="525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100" w:beforeAutospacing="1" w:line="360" w:lineRule="auto"/>
      <w:outlineLvl w:val="0"/>
    </w:pPr>
    <w:rPr>
      <w:rFonts w:ascii="黑体-?" w:eastAsia="黑体-?" w:cs="黑体-?"/>
      <w:kern w:val="44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ylqxk-dqh</dc:creator>
  <cp:lastModifiedBy>ylqxk-dqh</cp:lastModifiedBy>
  <dcterms:modified xsi:type="dcterms:W3CDTF">2022-01-13T01:01:11Z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